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b/>
          <w:bCs/>
          <w:sz w:val="24"/>
          <w:szCs w:val="24"/>
        </w:rPr>
        <w:t>Данный документ вступает в силу по истечении шести месяцев после его официального опубликования (</w:t>
      </w:r>
      <w:hyperlink r:id="rId4" w:anchor="l117" w:history="1">
        <w:r>
          <w:rPr>
            <w:rFonts w:ascii="Times New Roman" w:hAnsi="Times New Roman" w:cs="Times New Roman"/>
            <w:b/>
            <w:bCs/>
            <w:sz w:val="24"/>
            <w:szCs w:val="24"/>
            <w:u w:val="single"/>
          </w:rPr>
          <w:t>пункт 2</w:t>
        </w:r>
      </w:hyperlink>
      <w:r>
        <w:rPr>
          <w:rFonts w:ascii="Times New Roman" w:hAnsi="Times New Roman" w:cs="Times New Roman"/>
          <w:b/>
          <w:bCs/>
          <w:sz w:val="24"/>
          <w:szCs w:val="24"/>
        </w:rPr>
        <w:t>)</w:t>
      </w:r>
    </w:p>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13 апреля 2016 г. N 41781</w:t>
      </w:r>
    </w:p>
    <w:p w:rsidR="0012600D" w:rsidRDefault="004834DF">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p w:rsidR="0012600D" w:rsidRDefault="004834D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ТРУДА И СОЦИАЛЬНОЙ ЗАЩИТЫ РОССИЙСКОЙ ФЕДЕРАЦИИ</w:t>
      </w:r>
    </w:p>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p w:rsidR="0012600D" w:rsidRDefault="004834DF">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12600D" w:rsidRDefault="004834D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19 февраля 2016 г. N 74н</w:t>
      </w:r>
    </w:p>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p w:rsidR="0012600D" w:rsidRDefault="004834D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ВНЕСЕНИИ ИЗМЕНЕНИЙ В ПРАВИЛА ПО ОХРАНЕ ТРУДА ПРИ ЭКСПЛУАТАЦИИ ЭЛЕКТРОУСТАНОВОК, УТВЕРЖДЕННЫЕ ПРИКАЗОМ МИНТРУДА РОССИИ ОТ 24 ИЮЛЯ 2013 Г. N 328Н</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Приказываю:</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Внести в </w:t>
      </w:r>
      <w:hyperlink r:id="rId5" w:anchor="l986"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по охране труда при эксплуатации электроустановок, утвержденные приказом Минтруда России от 24 июля 2013 г. N 328н (зарегистрирован Минюстом России 12 декабря 2013 г., регистрационный N 30593), изменения согласно приложению.</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приказ вступает в силу по истечении шести месяцев после его официального опубликования.</w:t>
      </w:r>
    </w:p>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p w:rsidR="0012600D" w:rsidRDefault="004834D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12600D" w:rsidRDefault="004834D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М.А. ТОПИЛИН</w:t>
      </w:r>
    </w:p>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p w:rsidR="0012600D" w:rsidRDefault="004834D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12600D" w:rsidRDefault="004834D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 труда</w:t>
      </w:r>
    </w:p>
    <w:p w:rsidR="0012600D" w:rsidRDefault="004834D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социальной защиты</w:t>
      </w:r>
    </w:p>
    <w:p w:rsidR="0012600D" w:rsidRDefault="004834D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12600D" w:rsidRDefault="004834DF">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19 февраля 2016 г. N 74н</w:t>
      </w:r>
    </w:p>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12600D" w:rsidRDefault="004834DF">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lastRenderedPageBreak/>
        <w:t>ИЗМЕНЕНИЯ, КОТОРЫЕ ВНОСЯТСЯ В ПРАВИЛА ПО ОХРАНЕ ТРУДА ПРИ ЭКСПЛУАТАЦИИ ЭЛЕКТРОУСТАНОВОК, УТВЕРЖДЕННЫЕ ПРИКАЗОМ МИНТРУДА РОССИИ ОТ 24 ИЮЛЯ 2013 Г. N 328Н</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hyperlink r:id="rId6" w:anchor="l1537" w:history="1">
        <w:r>
          <w:rPr>
            <w:rFonts w:ascii="Times New Roman" w:hAnsi="Times New Roman" w:cs="Times New Roman"/>
            <w:sz w:val="24"/>
            <w:szCs w:val="24"/>
            <w:u w:val="single"/>
          </w:rPr>
          <w:t>Пункт 1.1</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rPr>
          <w:rFonts w:ascii="Times New Roman" w:hAnsi="Times New Roman" w:cs="Times New Roman"/>
          <w:sz w:val="24"/>
          <w:szCs w:val="24"/>
        </w:rPr>
        <w:t>электротехнологического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неэлектротехнического</w:t>
      </w:r>
      <w:proofErr w:type="spellEnd"/>
      <w:r>
        <w:rPr>
          <w:rFonts w:ascii="Times New Roman" w:hAnsi="Times New Roman" w:cs="Times New Roman"/>
          <w:sz w:val="24"/>
          <w:szCs w:val="24"/>
        </w:rPr>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 должны соответствовать Правилам с учетом особенностей эксплуатации, обусловленных конструкцией данных электроустановок.".</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hyperlink r:id="rId7" w:anchor="l992" w:history="1">
        <w:r>
          <w:rPr>
            <w:rFonts w:ascii="Times New Roman" w:hAnsi="Times New Roman" w:cs="Times New Roman"/>
            <w:sz w:val="24"/>
            <w:szCs w:val="24"/>
            <w:u w:val="single"/>
          </w:rPr>
          <w:t>Пункт 2.4</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Работники, относящиеся к электротехническому и </w:t>
      </w:r>
      <w:proofErr w:type="spellStart"/>
      <w:r>
        <w:rPr>
          <w:rFonts w:ascii="Times New Roman" w:hAnsi="Times New Roman" w:cs="Times New Roman"/>
          <w:sz w:val="24"/>
          <w:szCs w:val="24"/>
        </w:rPr>
        <w:t>электротехнологическому</w:t>
      </w:r>
      <w:proofErr w:type="spellEnd"/>
      <w:r>
        <w:rPr>
          <w:rFonts w:ascii="Times New Roman" w:hAnsi="Times New Roman" w:cs="Times New Roman"/>
          <w:sz w:val="24"/>
          <w:szCs w:val="24"/>
        </w:rPr>
        <w:t xml:space="preserve">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N 1 к Правилам.</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Правил, установленные для работников из числа электротехнического персонала, являются обязательными и для работников из числа </w:t>
      </w:r>
      <w:proofErr w:type="spellStart"/>
      <w:r>
        <w:rPr>
          <w:rFonts w:ascii="Times New Roman" w:hAnsi="Times New Roman" w:cs="Times New Roman"/>
          <w:sz w:val="24"/>
          <w:szCs w:val="24"/>
        </w:rPr>
        <w:t>электротехнологического</w:t>
      </w:r>
      <w:proofErr w:type="spellEnd"/>
      <w:r>
        <w:rPr>
          <w:rFonts w:ascii="Times New Roman" w:hAnsi="Times New Roman" w:cs="Times New Roman"/>
          <w:sz w:val="24"/>
          <w:szCs w:val="24"/>
        </w:rPr>
        <w:t xml:space="preserve"> персонала.".</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Абзац второй </w:t>
      </w:r>
      <w:hyperlink r:id="rId8" w:anchor="l993" w:history="1">
        <w:r>
          <w:rPr>
            <w:rFonts w:ascii="Times New Roman" w:hAnsi="Times New Roman" w:cs="Times New Roman"/>
            <w:sz w:val="24"/>
            <w:szCs w:val="24"/>
            <w:u w:val="single"/>
          </w:rPr>
          <w:t>пункта 2.5</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указанным в пункте 2.4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формы которых предусмотрены приложениями N 2, 3 к Правилам.".</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абзаце третьем </w:t>
      </w:r>
      <w:hyperlink r:id="rId9" w:anchor="l995" w:history="1">
        <w:r>
          <w:rPr>
            <w:rFonts w:ascii="Times New Roman" w:hAnsi="Times New Roman" w:cs="Times New Roman"/>
            <w:sz w:val="24"/>
            <w:szCs w:val="24"/>
            <w:u w:val="single"/>
          </w:rPr>
          <w:t>пункта 2.6</w:t>
        </w:r>
      </w:hyperlink>
      <w:r>
        <w:rPr>
          <w:rFonts w:ascii="Times New Roman" w:hAnsi="Times New Roman" w:cs="Times New Roman"/>
          <w:sz w:val="24"/>
          <w:szCs w:val="24"/>
        </w:rPr>
        <w:t xml:space="preserve"> слова "(далее - верхолазные работы)" исключить.</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10" w:anchor="l998" w:history="1">
        <w:r>
          <w:rPr>
            <w:rFonts w:ascii="Times New Roman" w:hAnsi="Times New Roman" w:cs="Times New Roman"/>
            <w:sz w:val="24"/>
            <w:szCs w:val="24"/>
            <w:u w:val="single"/>
          </w:rPr>
          <w:t>Пункт 3.1</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Оперативное обслуживание и осмотр электроустановок должны выполнять работники </w:t>
      </w:r>
      <w:r>
        <w:rPr>
          <w:rFonts w:ascii="Times New Roman" w:hAnsi="Times New Roman" w:cs="Times New Roman"/>
          <w:sz w:val="24"/>
          <w:szCs w:val="24"/>
        </w:rPr>
        <w:lastRenderedPageBreak/>
        <w:t>субъекта электроэнергетики (потребителя электрической энергии), уполномоченные субъектом электроэнергетики (потребителем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 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установках), либо в установленных законодательством случаях - на объектах электроэнергетики и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установках, принадлежащих третьим лицам, а также координацию указанных действий (далее - оперативный персонал), или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 (далее - оперативно-ремонтный персонал).</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Правилах под оперативным персоналом понимается и оперативно-ремонтный персонал, если отсутствуют особенные требования к ним.".</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hyperlink r:id="rId11" w:anchor="l1001" w:history="1">
        <w:r>
          <w:rPr>
            <w:rFonts w:ascii="Times New Roman" w:hAnsi="Times New Roman" w:cs="Times New Roman"/>
            <w:sz w:val="24"/>
            <w:szCs w:val="24"/>
            <w:u w:val="single"/>
          </w:rPr>
          <w:t>Пункт 3.4</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(руководящие работники и специалисты)), имеющий:</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группу V - при эксплуатации электроустановки напряжением выше 1000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BЛ) должен выполняться в соответствии с требованиями пунктов 7.15, 38.73, 38.74, 38.75 Правил. За начало и конец BЛ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w:t>
      </w:r>
      <w:proofErr w:type="spellStart"/>
      <w:r>
        <w:rPr>
          <w:rFonts w:ascii="Times New Roman" w:hAnsi="Times New Roman" w:cs="Times New Roman"/>
          <w:sz w:val="24"/>
          <w:szCs w:val="24"/>
        </w:rPr>
        <w:t>ответвительная</w:t>
      </w:r>
      <w:proofErr w:type="spellEnd"/>
      <w:r>
        <w:rPr>
          <w:rFonts w:ascii="Times New Roman" w:hAnsi="Times New Roman" w:cs="Times New Roman"/>
          <w:sz w:val="24"/>
          <w:szCs w:val="24"/>
        </w:rPr>
        <w:t xml:space="preserve"> опора и линейный портал или линейный ввод распределительного устройства.</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 бывают:</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открытое РУ (далее - ОРУ), основное оборудование которого расположено на открытом воздухе;</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закрытое РУ (далее - ЗРУ), оборудование которого расположено в здании.".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В пунктах </w:t>
      </w:r>
      <w:hyperlink r:id="rId12" w:anchor="l1562" w:history="1">
        <w:r>
          <w:rPr>
            <w:rFonts w:ascii="Times New Roman" w:hAnsi="Times New Roman" w:cs="Times New Roman"/>
            <w:sz w:val="24"/>
            <w:szCs w:val="24"/>
            <w:u w:val="single"/>
          </w:rPr>
          <w:t>3.13</w:t>
        </w:r>
      </w:hyperlink>
      <w:r>
        <w:rPr>
          <w:rFonts w:ascii="Times New Roman" w:hAnsi="Times New Roman" w:cs="Times New Roman"/>
          <w:sz w:val="24"/>
          <w:szCs w:val="24"/>
        </w:rPr>
        <w:t xml:space="preserve">, </w:t>
      </w:r>
      <w:hyperlink r:id="rId13" w:anchor="l1033" w:history="1">
        <w:r>
          <w:rPr>
            <w:rFonts w:ascii="Times New Roman" w:hAnsi="Times New Roman" w:cs="Times New Roman"/>
            <w:sz w:val="24"/>
            <w:szCs w:val="24"/>
            <w:u w:val="single"/>
          </w:rPr>
          <w:t>5.7</w:t>
        </w:r>
      </w:hyperlink>
      <w:r>
        <w:rPr>
          <w:rFonts w:ascii="Times New Roman" w:hAnsi="Times New Roman" w:cs="Times New Roman"/>
          <w:sz w:val="24"/>
          <w:szCs w:val="24"/>
        </w:rPr>
        <w:t xml:space="preserve">, </w:t>
      </w:r>
      <w:hyperlink r:id="rId14" w:anchor="l1632" w:history="1">
        <w:r>
          <w:rPr>
            <w:rFonts w:ascii="Times New Roman" w:hAnsi="Times New Roman" w:cs="Times New Roman"/>
            <w:sz w:val="24"/>
            <w:szCs w:val="24"/>
            <w:u w:val="single"/>
          </w:rPr>
          <w:t>8.1</w:t>
        </w:r>
      </w:hyperlink>
      <w:r>
        <w:rPr>
          <w:rFonts w:ascii="Times New Roman" w:hAnsi="Times New Roman" w:cs="Times New Roman"/>
          <w:sz w:val="24"/>
          <w:szCs w:val="24"/>
        </w:rPr>
        <w:t xml:space="preserve">, </w:t>
      </w:r>
      <w:hyperlink r:id="rId15" w:anchor="l1119" w:history="1">
        <w:r>
          <w:rPr>
            <w:rFonts w:ascii="Times New Roman" w:hAnsi="Times New Roman" w:cs="Times New Roman"/>
            <w:sz w:val="24"/>
            <w:szCs w:val="24"/>
            <w:u w:val="single"/>
          </w:rPr>
          <w:t>14.3</w:t>
        </w:r>
      </w:hyperlink>
      <w:r>
        <w:rPr>
          <w:rFonts w:ascii="Times New Roman" w:hAnsi="Times New Roman" w:cs="Times New Roman"/>
          <w:sz w:val="24"/>
          <w:szCs w:val="24"/>
        </w:rPr>
        <w:t xml:space="preserve">, </w:t>
      </w:r>
      <w:hyperlink r:id="rId16" w:anchor="l1152" w:history="1">
        <w:r>
          <w:rPr>
            <w:rFonts w:ascii="Times New Roman" w:hAnsi="Times New Roman" w:cs="Times New Roman"/>
            <w:sz w:val="24"/>
            <w:szCs w:val="24"/>
            <w:u w:val="single"/>
          </w:rPr>
          <w:t>21.8</w:t>
        </w:r>
      </w:hyperlink>
      <w:r>
        <w:rPr>
          <w:rFonts w:ascii="Times New Roman" w:hAnsi="Times New Roman" w:cs="Times New Roman"/>
          <w:sz w:val="24"/>
          <w:szCs w:val="24"/>
        </w:rPr>
        <w:t xml:space="preserve">, </w:t>
      </w:r>
      <w:hyperlink r:id="rId17" w:anchor="l1427" w:history="1">
        <w:r>
          <w:rPr>
            <w:rFonts w:ascii="Times New Roman" w:hAnsi="Times New Roman" w:cs="Times New Roman"/>
            <w:sz w:val="24"/>
            <w:szCs w:val="24"/>
            <w:u w:val="single"/>
          </w:rPr>
          <w:t>46.6</w:t>
        </w:r>
      </w:hyperlink>
      <w:r>
        <w:rPr>
          <w:rFonts w:ascii="Times New Roman" w:hAnsi="Times New Roman" w:cs="Times New Roman"/>
          <w:sz w:val="24"/>
          <w:szCs w:val="24"/>
        </w:rPr>
        <w:t xml:space="preserve"> слова "административно-технический персонал" в соответствующих падежах заменить словами "административно-технический персонал (руководящие работники и специалисты)" в соответствующих падежах.</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hyperlink r:id="rId18" w:anchor="l1016" w:history="1">
        <w:r>
          <w:rPr>
            <w:rFonts w:ascii="Times New Roman" w:hAnsi="Times New Roman" w:cs="Times New Roman"/>
            <w:sz w:val="24"/>
            <w:szCs w:val="24"/>
            <w:u w:val="single"/>
          </w:rPr>
          <w:t>Пункт 4.4</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BЛ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Работы на линиях под наведенным напряжением (BЛ, KBЛ, BЛC, воздушные участки KBЛ, которые проходят по всей длине или на отдельных участках вблизи действующих BЛ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BЛ (при пересчете на наибольший рабочий ток влияющих BЛ), выполняются по технологическим картам или ППР, утвержденным руководителем организации (обособленного подразделения).".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Дополнить пунктом 4.17 следующего содержания: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"4.17. На BЛ и BЛC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BЛ, BЛC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Абзацы второй и третий </w:t>
      </w:r>
      <w:hyperlink r:id="rId19" w:anchor="l1027" w:history="1">
        <w:r>
          <w:rPr>
            <w:rFonts w:ascii="Times New Roman" w:hAnsi="Times New Roman" w:cs="Times New Roman"/>
            <w:sz w:val="24"/>
            <w:szCs w:val="24"/>
            <w:u w:val="single"/>
          </w:rPr>
          <w:t>пункта 5.1</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"оформление работ нарядом, распоряжением или перечнем работ, выполняемых в порядке текущей эксплуатации;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выдача разрешения на подготовку рабочего места и на допуск к работе с учетом требований пункта 5.14 Правил;".</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Абзац третий </w:t>
      </w:r>
      <w:hyperlink r:id="rId20" w:anchor="l1580" w:history="1">
        <w:r>
          <w:rPr>
            <w:rFonts w:ascii="Times New Roman" w:hAnsi="Times New Roman" w:cs="Times New Roman"/>
            <w:sz w:val="24"/>
            <w:szCs w:val="24"/>
            <w:u w:val="single"/>
          </w:rPr>
          <w:t>пункта 5.2</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"выдающий разрешение на подготовку рабочего места и на допуск с учетом требований пункта 5.14 Правил;".</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Пункты </w:t>
      </w:r>
      <w:hyperlink r:id="rId21" w:anchor="l1028" w:history="1">
        <w:r>
          <w:rPr>
            <w:rFonts w:ascii="Times New Roman" w:hAnsi="Times New Roman" w:cs="Times New Roman"/>
            <w:sz w:val="24"/>
            <w:szCs w:val="24"/>
            <w:u w:val="single"/>
          </w:rPr>
          <w:t>5.3</w:t>
        </w:r>
      </w:hyperlink>
      <w:r>
        <w:rPr>
          <w:rFonts w:ascii="Times New Roman" w:hAnsi="Times New Roman" w:cs="Times New Roman"/>
          <w:sz w:val="24"/>
          <w:szCs w:val="24"/>
        </w:rPr>
        <w:t xml:space="preserve"> - </w:t>
      </w:r>
      <w:hyperlink r:id="rId22" w:anchor="l1032" w:history="1">
        <w:r>
          <w:rPr>
            <w:rFonts w:ascii="Times New Roman" w:hAnsi="Times New Roman" w:cs="Times New Roman"/>
            <w:sz w:val="24"/>
            <w:szCs w:val="24"/>
            <w:u w:val="single"/>
          </w:rPr>
          <w:t>5.6</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 выполняемой работе; за проведение целевого инструктажа ответственному руководителю работ (производителю работ, наблюдающему).</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Право выдачи нарядов и распоряжений предоставляется работникам из числа административно - технического персонала (руководящих работников и специалистов), имеющим группу V (при эксплуатации электроустановок напряжением выше 1000 В), группу </w:t>
      </w:r>
      <w:r>
        <w:rPr>
          <w:rFonts w:ascii="Times New Roman" w:hAnsi="Times New Roman" w:cs="Times New Roman"/>
          <w:sz w:val="24"/>
          <w:szCs w:val="24"/>
        </w:rPr>
        <w:lastRenderedPageBreak/>
        <w:t>IV (при эксплуатации электроустановок напряжением до 1000 В).</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находящимися непосредственно на территории объекта электроэнергетики или </w:t>
      </w:r>
      <w:proofErr w:type="spellStart"/>
      <w:r>
        <w:rPr>
          <w:rFonts w:ascii="Times New Roman" w:hAnsi="Times New Roman" w:cs="Times New Roman"/>
          <w:sz w:val="24"/>
          <w:szCs w:val="24"/>
        </w:rPr>
        <w:t>энергопринимающей</w:t>
      </w:r>
      <w:proofErr w:type="spellEnd"/>
      <w:r>
        <w:rPr>
          <w:rFonts w:ascii="Times New Roman" w:hAnsi="Times New Roman" w:cs="Times New Roman"/>
          <w:sz w:val="24"/>
          <w:szCs w:val="24"/>
        </w:rPr>
        <w:t xml:space="preserve"> установки потребителя электроэнергии. Предоставление оперативному персоналу права выдачи нарядов и распоряжений должно быть оформлено ОРД организации или обособленного подразделения.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Работник, выдающий разрешение на подготовку рабочих мест и на допуск, отвечает:</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выдачу команд по отключению и заземлению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соответствие и достаточность предусмотренных нарядом (распоряжением) мер по отключению и заземлению оборудования с учетом фактической схемы электроустановок;</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Право выдачи разрешений на подготовку рабочих мест и на допуск предоставляется оперативному персоналу, имеющему группу не ниже IV, в соответствии с должностными инструкциями.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право выдачи разрешений на подготовку рабочих мест и допуск предоставлять работникам из числа административно-технического персонала (руководящих работников и специалистов), имеющим группу не ниже IV, уполномоченным на это ОРД организации или обособленного подразделения.".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w:t>
      </w:r>
      <w:hyperlink r:id="rId23" w:anchor="l1033" w:history="1">
        <w:r>
          <w:rPr>
            <w:rFonts w:ascii="Times New Roman" w:hAnsi="Times New Roman" w:cs="Times New Roman"/>
            <w:sz w:val="24"/>
            <w:szCs w:val="24"/>
            <w:u w:val="single"/>
          </w:rPr>
          <w:t>пункте 5.7</w:t>
        </w:r>
      </w:hyperlink>
      <w:r>
        <w:rPr>
          <w:rFonts w:ascii="Times New Roman" w:hAnsi="Times New Roman" w:cs="Times New Roman"/>
          <w:sz w:val="24"/>
          <w:szCs w:val="24"/>
        </w:rPr>
        <w:t xml:space="preserve"> слово "СДТУ" заменить словами "средств диспетчерского и технологического управления (далее - СДТУ)".</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hyperlink r:id="rId24" w:anchor="l1597" w:history="1">
        <w:r>
          <w:rPr>
            <w:rFonts w:ascii="Times New Roman" w:hAnsi="Times New Roman" w:cs="Times New Roman"/>
            <w:sz w:val="24"/>
            <w:szCs w:val="24"/>
            <w:u w:val="single"/>
          </w:rPr>
          <w:t>Пункт 5.14</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BЛ, КЛ, КBЛ, требующих координации со стороны персонала другой организации при изменении их эксплуатационного состояния.".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Абзацы второй и третий </w:t>
      </w:r>
      <w:hyperlink r:id="rId25" w:anchor="l1053" w:history="1">
        <w:r>
          <w:rPr>
            <w:rFonts w:ascii="Times New Roman" w:hAnsi="Times New Roman" w:cs="Times New Roman"/>
            <w:sz w:val="24"/>
            <w:szCs w:val="24"/>
            <w:u w:val="single"/>
          </w:rPr>
          <w:t>пункта 6.1</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местных условий один экземпляр наряда может передаваться работнику из числа оперативного персонала, выдающему разрешение на подготовку рабочего места и на допуск.</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В </w:t>
      </w:r>
      <w:hyperlink r:id="rId26" w:anchor="l1617" w:history="1">
        <w:r>
          <w:rPr>
            <w:rFonts w:ascii="Times New Roman" w:hAnsi="Times New Roman" w:cs="Times New Roman"/>
            <w:sz w:val="24"/>
            <w:szCs w:val="24"/>
            <w:u w:val="single"/>
          </w:rPr>
          <w:t>пункте 6.17</w:t>
        </w:r>
      </w:hyperlink>
      <w:r>
        <w:rPr>
          <w:rFonts w:ascii="Times New Roman" w:hAnsi="Times New Roman" w:cs="Times New Roman"/>
          <w:sz w:val="24"/>
          <w:szCs w:val="24"/>
        </w:rPr>
        <w:t xml:space="preserve"> слова "средств диспетчерского и технологического управления (далее - СДТУ)" заменить словом "СДТУ".</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hyperlink r:id="rId27" w:anchor="l1078" w:history="1">
        <w:r>
          <w:rPr>
            <w:rFonts w:ascii="Times New Roman" w:hAnsi="Times New Roman" w:cs="Times New Roman"/>
            <w:sz w:val="24"/>
            <w:szCs w:val="24"/>
            <w:u w:val="single"/>
          </w:rPr>
          <w:t>Пункт 7.7</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Абзац первый </w:t>
      </w:r>
      <w:hyperlink r:id="rId28" w:anchor="l1085" w:history="1">
        <w:r>
          <w:rPr>
            <w:rFonts w:ascii="Times New Roman" w:hAnsi="Times New Roman" w:cs="Times New Roman"/>
            <w:sz w:val="24"/>
            <w:szCs w:val="24"/>
            <w:u w:val="single"/>
          </w:rPr>
          <w:t>пункта 7.15</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"7.15. Одному работнику, имеющему группу II, разрешается выполнять по распоряжению следующие работы на BЛ:".</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Абзац второй </w:t>
      </w:r>
      <w:hyperlink r:id="rId29" w:anchor="l1126" w:history="1">
        <w:r>
          <w:rPr>
            <w:rFonts w:ascii="Times New Roman" w:hAnsi="Times New Roman" w:cs="Times New Roman"/>
            <w:sz w:val="24"/>
            <w:szCs w:val="24"/>
            <w:u w:val="single"/>
          </w:rPr>
          <w:t>пункта 17.2</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видимого разрыва в комплектных распределительных устройствах заводского изготовления с </w:t>
      </w:r>
      <w:proofErr w:type="spellStart"/>
      <w:r>
        <w:rPr>
          <w:rFonts w:ascii="Times New Roman" w:hAnsi="Times New Roman" w:cs="Times New Roman"/>
          <w:sz w:val="24"/>
          <w:szCs w:val="24"/>
        </w:rPr>
        <w:t>выкатными</w:t>
      </w:r>
      <w:proofErr w:type="spellEnd"/>
      <w:r>
        <w:rPr>
          <w:rFonts w:ascii="Times New Roman" w:hAnsi="Times New Roman" w:cs="Times New Roman"/>
          <w:sz w:val="24"/>
          <w:szCs w:val="24"/>
        </w:rPr>
        <w:t xml:space="preserve"> элементами, а также в комплектных распределительных устройствах с </w:t>
      </w:r>
      <w:proofErr w:type="spellStart"/>
      <w:r>
        <w:rPr>
          <w:rFonts w:ascii="Times New Roman" w:hAnsi="Times New Roman" w:cs="Times New Roman"/>
          <w:sz w:val="24"/>
          <w:szCs w:val="24"/>
        </w:rPr>
        <w:t>элегазовой</w:t>
      </w:r>
      <w:proofErr w:type="spellEnd"/>
      <w:r>
        <w:rPr>
          <w:rFonts w:ascii="Times New Roman" w:hAnsi="Times New Roman" w:cs="Times New Roman"/>
          <w:sz w:val="24"/>
          <w:szCs w:val="24"/>
        </w:rPr>
        <w:t xml:space="preserve"> изоляцией (далее - КРУЭ) напряжением 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hyperlink r:id="rId30" w:anchor="l1138" w:history="1">
        <w:r>
          <w:rPr>
            <w:rFonts w:ascii="Times New Roman" w:hAnsi="Times New Roman" w:cs="Times New Roman"/>
            <w:sz w:val="24"/>
            <w:szCs w:val="24"/>
            <w:u w:val="single"/>
          </w:rPr>
          <w:t>Пункт 18.2</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"18.2. На приводах разъединителей, которыми отключена для выполнения работ BЛ, КBЛ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BЛ,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BЛ,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Абзацы первый и второй </w:t>
      </w:r>
      <w:hyperlink r:id="rId31" w:anchor="l1142" w:history="1">
        <w:r>
          <w:rPr>
            <w:rFonts w:ascii="Times New Roman" w:hAnsi="Times New Roman" w:cs="Times New Roman"/>
            <w:sz w:val="24"/>
            <w:szCs w:val="24"/>
            <w:u w:val="single"/>
          </w:rPr>
          <w:t>пункта 19.3</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"19.3. Проверять отсутствие напряжения выверкой схемы в натуре разрешается: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 пунктах </w:t>
      </w:r>
      <w:hyperlink r:id="rId32" w:anchor="l1273" w:history="1">
        <w:r>
          <w:rPr>
            <w:rFonts w:ascii="Times New Roman" w:hAnsi="Times New Roman" w:cs="Times New Roman"/>
            <w:sz w:val="24"/>
            <w:szCs w:val="24"/>
            <w:u w:val="single"/>
          </w:rPr>
          <w:t>38.6</w:t>
        </w:r>
      </w:hyperlink>
      <w:r>
        <w:rPr>
          <w:rFonts w:ascii="Times New Roman" w:hAnsi="Times New Roman" w:cs="Times New Roman"/>
          <w:sz w:val="24"/>
          <w:szCs w:val="24"/>
        </w:rPr>
        <w:t xml:space="preserve">, </w:t>
      </w:r>
      <w:hyperlink r:id="rId33" w:anchor="l1323" w:history="1">
        <w:r>
          <w:rPr>
            <w:rFonts w:ascii="Times New Roman" w:hAnsi="Times New Roman" w:cs="Times New Roman"/>
            <w:sz w:val="24"/>
            <w:szCs w:val="24"/>
            <w:u w:val="single"/>
          </w:rPr>
          <w:t>38.88</w:t>
        </w:r>
      </w:hyperlink>
      <w:r>
        <w:rPr>
          <w:rFonts w:ascii="Times New Roman" w:hAnsi="Times New Roman" w:cs="Times New Roman"/>
          <w:sz w:val="24"/>
          <w:szCs w:val="24"/>
        </w:rPr>
        <w:t xml:space="preserve">, </w:t>
      </w:r>
      <w:hyperlink r:id="rId34" w:anchor="l1374" w:history="1">
        <w:r>
          <w:rPr>
            <w:rFonts w:ascii="Times New Roman" w:hAnsi="Times New Roman" w:cs="Times New Roman"/>
            <w:sz w:val="24"/>
            <w:szCs w:val="24"/>
            <w:u w:val="single"/>
          </w:rPr>
          <w:t>41.40</w:t>
        </w:r>
      </w:hyperlink>
      <w:r>
        <w:rPr>
          <w:rFonts w:ascii="Times New Roman" w:hAnsi="Times New Roman" w:cs="Times New Roman"/>
          <w:sz w:val="24"/>
          <w:szCs w:val="24"/>
        </w:rPr>
        <w:t xml:space="preserve"> слова "верхолазные работы" в соответствующем падеже заменить словами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в соответствующем падеже.</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Пункты </w:t>
      </w:r>
      <w:hyperlink r:id="rId35" w:anchor="l1294" w:history="1">
        <w:r>
          <w:rPr>
            <w:rFonts w:ascii="Times New Roman" w:hAnsi="Times New Roman" w:cs="Times New Roman"/>
            <w:sz w:val="24"/>
            <w:szCs w:val="24"/>
            <w:u w:val="single"/>
          </w:rPr>
          <w:t>38.43</w:t>
        </w:r>
      </w:hyperlink>
      <w:r>
        <w:rPr>
          <w:rFonts w:ascii="Times New Roman" w:hAnsi="Times New Roman" w:cs="Times New Roman"/>
          <w:sz w:val="24"/>
          <w:szCs w:val="24"/>
        </w:rPr>
        <w:t xml:space="preserve"> - </w:t>
      </w:r>
      <w:hyperlink r:id="rId36" w:anchor="l1846" w:history="1">
        <w:r>
          <w:rPr>
            <w:rFonts w:ascii="Times New Roman" w:hAnsi="Times New Roman" w:cs="Times New Roman"/>
            <w:sz w:val="24"/>
            <w:szCs w:val="24"/>
            <w:u w:val="single"/>
          </w:rPr>
          <w:t>38.48</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обслуживающие BЛ,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наличии наведенного напряжения на BЛ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38.44. Все виды работ на ВЛ под наведенным напряжением, связанные с прикосновением к проводу (</w:t>
      </w:r>
      <w:proofErr w:type="spellStart"/>
      <w:r>
        <w:rPr>
          <w:rFonts w:ascii="Times New Roman" w:hAnsi="Times New Roman" w:cs="Times New Roman"/>
          <w:sz w:val="24"/>
          <w:szCs w:val="24"/>
        </w:rPr>
        <w:t>грозотросу</w:t>
      </w:r>
      <w:proofErr w:type="spellEnd"/>
      <w:r>
        <w:rPr>
          <w:rFonts w:ascii="Times New Roman" w:hAnsi="Times New Roman" w:cs="Times New Roman"/>
          <w:sz w:val="24"/>
          <w:szCs w:val="24"/>
        </w:rPr>
        <w:t>), должны выполняться по технологическим картам или ППР.</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38.45. Работы на ВЛ под наведенным напряжением могут производиться одним из следующих методов:</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 заземления ВЛ в РУ при заземлении ВЛ только на рабочем месте.".</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выводимая в ремонт ВЛ должна быть заземлена с обеих сторон в РУ;</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работе с металлической опоры на рабочем месте бригады фазные провода (</w:t>
      </w:r>
      <w:proofErr w:type="spellStart"/>
      <w:r>
        <w:rPr>
          <w:rFonts w:ascii="Times New Roman" w:hAnsi="Times New Roman" w:cs="Times New Roman"/>
          <w:sz w:val="24"/>
          <w:szCs w:val="24"/>
        </w:rPr>
        <w:t>грозотрос</w:t>
      </w:r>
      <w:proofErr w:type="spellEnd"/>
      <w:r>
        <w:rPr>
          <w:rFonts w:ascii="Times New Roman" w:hAnsi="Times New Roman" w:cs="Times New Roman"/>
          <w:sz w:val="24"/>
          <w:szCs w:val="24"/>
        </w:rPr>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 а сама вышка (шасси) - заземлена. Провод (</w:t>
      </w:r>
      <w:proofErr w:type="spellStart"/>
      <w:r>
        <w:rPr>
          <w:rFonts w:ascii="Times New Roman" w:hAnsi="Times New Roman" w:cs="Times New Roman"/>
          <w:sz w:val="24"/>
          <w:szCs w:val="24"/>
        </w:rPr>
        <w:t>грозотрос</w:t>
      </w:r>
      <w:proofErr w:type="spellEnd"/>
      <w:r>
        <w:rPr>
          <w:rFonts w:ascii="Times New Roman" w:hAnsi="Times New Roman" w:cs="Times New Roman"/>
          <w:sz w:val="24"/>
          <w:szCs w:val="24"/>
        </w:rPr>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процессе работы не допускается использовать в качестве "бесконечных" канаты из токопроводящих материалов.</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допускаемых к работе на ВЛ бригад, работающих по методу, указанному в данном пункте Правил, не ограничивается.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38.48. Работы без заземления ВЛ в РУ при заземлении ВЛ только на рабочем месте должны производиться с выполнением следующих мероприятий:</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выводимая в ремонт ВЛ со стороны РУ не заземляется;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работе на одной BЛ (на одном электрически связанном участке) может допускаться не более одной бригады;</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BЛ (участок BЛ)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Pr>
          <w:rFonts w:ascii="Times New Roman" w:hAnsi="Times New Roman" w:cs="Times New Roman"/>
          <w:sz w:val="24"/>
          <w:szCs w:val="24"/>
        </w:rPr>
        <w:t>грозотроса</w:t>
      </w:r>
      <w:proofErr w:type="spellEnd"/>
      <w:r>
        <w:rPr>
          <w:rFonts w:ascii="Times New Roman" w:hAnsi="Times New Roman" w:cs="Times New Roman"/>
          <w:sz w:val="24"/>
          <w:szCs w:val="24"/>
        </w:rPr>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необходимости работы в двух и более пролетах (участках) BЛ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BЛ в одном из РУ. Заземляющие ножи на конце ВЛ в РУ должны отключаться только после установки </w:t>
      </w:r>
      <w:r>
        <w:rPr>
          <w:rFonts w:ascii="Times New Roman" w:hAnsi="Times New Roman" w:cs="Times New Roman"/>
          <w:sz w:val="24"/>
          <w:szCs w:val="24"/>
        </w:rPr>
        <w:lastRenderedPageBreak/>
        <w:t>(снятии) заземления на рабочем месте.".</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Дополнить </w:t>
      </w:r>
      <w:hyperlink r:id="rId37" w:anchor="l986"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новыми пунктами 38.49 - 38.50 следующего содержания: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"38.49. На ВЛ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пункте 38.45 Правил.</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Пункты </w:t>
      </w:r>
      <w:hyperlink r:id="rId38" w:anchor="l1847" w:history="1">
        <w:r>
          <w:rPr>
            <w:rFonts w:ascii="Times New Roman" w:hAnsi="Times New Roman" w:cs="Times New Roman"/>
            <w:sz w:val="24"/>
            <w:szCs w:val="24"/>
            <w:u w:val="single"/>
          </w:rPr>
          <w:t>38.49</w:t>
        </w:r>
      </w:hyperlink>
      <w:r>
        <w:rPr>
          <w:rFonts w:ascii="Times New Roman" w:hAnsi="Times New Roman" w:cs="Times New Roman"/>
          <w:sz w:val="24"/>
          <w:szCs w:val="24"/>
        </w:rPr>
        <w:t xml:space="preserve"> - </w:t>
      </w:r>
      <w:hyperlink r:id="rId39" w:anchor="l1849" w:history="1">
        <w:r>
          <w:rPr>
            <w:rFonts w:ascii="Times New Roman" w:hAnsi="Times New Roman" w:cs="Times New Roman"/>
            <w:sz w:val="24"/>
            <w:szCs w:val="24"/>
            <w:u w:val="single"/>
          </w:rPr>
          <w:t>38.53</w:t>
        </w:r>
      </w:hyperlink>
      <w:r>
        <w:rPr>
          <w:rFonts w:ascii="Times New Roman" w:hAnsi="Times New Roman" w:cs="Times New Roman"/>
          <w:sz w:val="24"/>
          <w:szCs w:val="24"/>
        </w:rPr>
        <w:t xml:space="preserve"> считать пунктами 38.51 - 38.55, изложив их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38.52. По окончании работы на промежуточной опоре заземление с провода (</w:t>
      </w:r>
      <w:proofErr w:type="spellStart"/>
      <w:r>
        <w:rPr>
          <w:rFonts w:ascii="Times New Roman" w:hAnsi="Times New Roman" w:cs="Times New Roman"/>
          <w:sz w:val="24"/>
          <w:szCs w:val="24"/>
        </w:rPr>
        <w:t>грозотроса</w:t>
      </w:r>
      <w:proofErr w:type="spellEnd"/>
      <w:r>
        <w:rPr>
          <w:rFonts w:ascii="Times New Roman" w:hAnsi="Times New Roman" w:cs="Times New Roman"/>
          <w:sz w:val="24"/>
          <w:szCs w:val="24"/>
        </w:rPr>
        <w:t>) на этой опоре может быть снято. В случае возобновления работы на промежуточной опоре, связанной с прикосновением к проводу (</w:t>
      </w:r>
      <w:proofErr w:type="spellStart"/>
      <w:r>
        <w:rPr>
          <w:rFonts w:ascii="Times New Roman" w:hAnsi="Times New Roman" w:cs="Times New Roman"/>
          <w:sz w:val="24"/>
          <w:szCs w:val="24"/>
        </w:rPr>
        <w:t>грозотросу</w:t>
      </w:r>
      <w:proofErr w:type="spellEnd"/>
      <w:r>
        <w:rPr>
          <w:rFonts w:ascii="Times New Roman" w:hAnsi="Times New Roman" w:cs="Times New Roman"/>
          <w:sz w:val="24"/>
          <w:szCs w:val="24"/>
        </w:rPr>
        <w:t>), провод должен быть вновь заземлен на той же опоре.</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38.53. Применяемые при монтаже проводов на BЛ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38.54. На BЛ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26. Пункты </w:t>
      </w:r>
      <w:hyperlink r:id="rId40" w:anchor="l1306" w:history="1">
        <w:r>
          <w:rPr>
            <w:rFonts w:ascii="Times New Roman" w:hAnsi="Times New Roman" w:cs="Times New Roman"/>
            <w:sz w:val="24"/>
            <w:szCs w:val="24"/>
            <w:u w:val="single"/>
          </w:rPr>
          <w:t>38.54</w:t>
        </w:r>
      </w:hyperlink>
      <w:r>
        <w:rPr>
          <w:rFonts w:ascii="Times New Roman" w:hAnsi="Times New Roman" w:cs="Times New Roman"/>
          <w:sz w:val="24"/>
          <w:szCs w:val="24"/>
        </w:rPr>
        <w:t xml:space="preserve"> - </w:t>
      </w:r>
      <w:hyperlink r:id="rId41" w:anchor="l1323" w:history="1">
        <w:r>
          <w:rPr>
            <w:rFonts w:ascii="Times New Roman" w:hAnsi="Times New Roman" w:cs="Times New Roman"/>
            <w:sz w:val="24"/>
            <w:szCs w:val="24"/>
            <w:u w:val="single"/>
          </w:rPr>
          <w:t>38.88</w:t>
        </w:r>
      </w:hyperlink>
      <w:r>
        <w:rPr>
          <w:rFonts w:ascii="Times New Roman" w:hAnsi="Times New Roman" w:cs="Times New Roman"/>
          <w:sz w:val="24"/>
          <w:szCs w:val="24"/>
        </w:rPr>
        <w:t xml:space="preserve"> считать пунктами 38.56 - 38.90.</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В пунктах </w:t>
      </w:r>
      <w:hyperlink r:id="rId42" w:anchor="l1866" w:history="1">
        <w:r>
          <w:rPr>
            <w:rFonts w:ascii="Times New Roman" w:hAnsi="Times New Roman" w:cs="Times New Roman"/>
            <w:sz w:val="24"/>
            <w:szCs w:val="24"/>
            <w:u w:val="single"/>
          </w:rPr>
          <w:t>38.88</w:t>
        </w:r>
      </w:hyperlink>
      <w:r>
        <w:rPr>
          <w:rFonts w:ascii="Times New Roman" w:hAnsi="Times New Roman" w:cs="Times New Roman"/>
          <w:sz w:val="24"/>
          <w:szCs w:val="24"/>
        </w:rPr>
        <w:t xml:space="preserve">, </w:t>
      </w:r>
      <w:hyperlink r:id="rId43" w:anchor="l1354" w:history="1">
        <w:r>
          <w:rPr>
            <w:rFonts w:ascii="Times New Roman" w:hAnsi="Times New Roman" w:cs="Times New Roman"/>
            <w:sz w:val="24"/>
            <w:szCs w:val="24"/>
            <w:u w:val="single"/>
          </w:rPr>
          <w:t>40.7</w:t>
        </w:r>
      </w:hyperlink>
      <w:r>
        <w:rPr>
          <w:rFonts w:ascii="Times New Roman" w:hAnsi="Times New Roman" w:cs="Times New Roman"/>
          <w:sz w:val="24"/>
          <w:szCs w:val="24"/>
        </w:rPr>
        <w:t xml:space="preserve">, </w:t>
      </w:r>
      <w:hyperlink r:id="rId44" w:anchor="l1424" w:history="1">
        <w:r>
          <w:rPr>
            <w:rFonts w:ascii="Times New Roman" w:hAnsi="Times New Roman" w:cs="Times New Roman"/>
            <w:sz w:val="24"/>
            <w:szCs w:val="24"/>
            <w:u w:val="single"/>
          </w:rPr>
          <w:t>46.2</w:t>
        </w:r>
      </w:hyperlink>
      <w:r>
        <w:rPr>
          <w:rFonts w:ascii="Times New Roman" w:hAnsi="Times New Roman" w:cs="Times New Roman"/>
          <w:sz w:val="24"/>
          <w:szCs w:val="24"/>
        </w:rPr>
        <w:t xml:space="preserve"> слова "норм и" исключить.</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В </w:t>
      </w:r>
      <w:hyperlink r:id="rId45" w:anchor="l1372" w:history="1">
        <w:r>
          <w:rPr>
            <w:rFonts w:ascii="Times New Roman" w:hAnsi="Times New Roman" w:cs="Times New Roman"/>
            <w:sz w:val="24"/>
            <w:szCs w:val="24"/>
            <w:u w:val="single"/>
          </w:rPr>
          <w:t>пункте 41.36</w:t>
        </w:r>
      </w:hyperlink>
      <w:r>
        <w:rPr>
          <w:rFonts w:ascii="Times New Roman" w:hAnsi="Times New Roman" w:cs="Times New Roman"/>
          <w:sz w:val="24"/>
          <w:szCs w:val="24"/>
        </w:rPr>
        <w:t xml:space="preserve"> слово "правовых" исключить.</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В </w:t>
      </w:r>
      <w:hyperlink r:id="rId46" w:anchor="l1413" w:history="1">
        <w:r>
          <w:rPr>
            <w:rFonts w:ascii="Times New Roman" w:hAnsi="Times New Roman" w:cs="Times New Roman"/>
            <w:sz w:val="24"/>
            <w:szCs w:val="24"/>
            <w:u w:val="single"/>
          </w:rPr>
          <w:t>пункте 45.1</w:t>
        </w:r>
      </w:hyperlink>
      <w:r>
        <w:rPr>
          <w:rFonts w:ascii="Times New Roman" w:hAnsi="Times New Roman" w:cs="Times New Roman"/>
          <w:sz w:val="24"/>
          <w:szCs w:val="24"/>
        </w:rPr>
        <w:t xml:space="preserve"> слова "В электроустановках" заменить словами "В действующих электроустановках".</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Абзац первый </w:t>
      </w:r>
      <w:hyperlink r:id="rId47" w:anchor="l1413" w:history="1">
        <w:r>
          <w:rPr>
            <w:rFonts w:ascii="Times New Roman" w:hAnsi="Times New Roman" w:cs="Times New Roman"/>
            <w:sz w:val="24"/>
            <w:szCs w:val="24"/>
            <w:u w:val="single"/>
          </w:rPr>
          <w:t>пункта 45.3</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"45.3. Проезд автомобилей, грузоподъемных машин и механизмов по территории ОРУ и в охранной зоне BЛ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1 000 В - производителя работ, имеющего группу IV, при выполнении строительно-монтажных работ в охранной зоне BЛ - под наблюдением ответственного руководителя или производителя работ, имеющего группу III.".</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hyperlink r:id="rId48" w:anchor="l1426" w:history="1">
        <w:r>
          <w:rPr>
            <w:rFonts w:ascii="Times New Roman" w:hAnsi="Times New Roman" w:cs="Times New Roman"/>
            <w:sz w:val="24"/>
            <w:szCs w:val="24"/>
            <w:u w:val="single"/>
          </w:rPr>
          <w:t>Пункт 46.5</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BЛ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hyperlink r:id="rId49" w:anchor="l1455" w:history="1">
        <w:r>
          <w:rPr>
            <w:rFonts w:ascii="Times New Roman" w:hAnsi="Times New Roman" w:cs="Times New Roman"/>
            <w:sz w:val="24"/>
            <w:szCs w:val="24"/>
            <w:u w:val="single"/>
          </w:rPr>
          <w:t>Пункт 6</w:t>
        </w:r>
      </w:hyperlink>
      <w:r>
        <w:rPr>
          <w:rFonts w:ascii="Times New Roman" w:hAnsi="Times New Roman" w:cs="Times New Roman"/>
          <w:sz w:val="24"/>
          <w:szCs w:val="24"/>
        </w:rPr>
        <w:t xml:space="preserve"> примечаний к приложению N 1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Государственные инспекторы, осуществляющие контроль и надзор за соблюдением требований безопасности при эксплуатации электроустановок должны иметь группу не ниже IV.</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Специалисты по охране труда, контролирующие электроустановки организаций потребителей электроэнергии, должны иметь группу IV, их производственный стаж (не обязательно в электроустановках) должен быть не менее 3 лет.</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Специалисты по охране труда субъектов электроэнергетики, контролирующие электроустановки, должны иметь группу V и допускаются к выполнению должностных обязанностей в порядке, установленном для электротехнического персонала.</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удостоверения, выдаваемого государственным инспекторам и специалистам по охране труда, приведена в приложении N 3 к Правилам.".</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В </w:t>
      </w:r>
      <w:hyperlink r:id="rId50" w:anchor="l1456" w:history="1">
        <w:r>
          <w:rPr>
            <w:rFonts w:ascii="Times New Roman" w:hAnsi="Times New Roman" w:cs="Times New Roman"/>
            <w:sz w:val="24"/>
            <w:szCs w:val="24"/>
            <w:u w:val="single"/>
          </w:rPr>
          <w:t>Приложении N 2</w:t>
        </w:r>
      </w:hyperlink>
      <w:r>
        <w:rPr>
          <w:rFonts w:ascii="Times New Roman" w:hAnsi="Times New Roman" w:cs="Times New Roman"/>
          <w:sz w:val="24"/>
          <w:szCs w:val="24"/>
        </w:rPr>
        <w:t>:</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51" w:anchor="l1457" w:history="1">
        <w:r>
          <w:rPr>
            <w:rFonts w:ascii="Times New Roman" w:hAnsi="Times New Roman" w:cs="Times New Roman"/>
            <w:sz w:val="24"/>
            <w:szCs w:val="24"/>
            <w:u w:val="single"/>
          </w:rPr>
          <w:t>форму</w:t>
        </w:r>
      </w:hyperlink>
      <w:r>
        <w:rPr>
          <w:rFonts w:ascii="Times New Roman" w:hAnsi="Times New Roman" w:cs="Times New Roman"/>
          <w:sz w:val="24"/>
          <w:szCs w:val="24"/>
        </w:rPr>
        <w:t xml:space="preserve"> удостоверения о проверке знаний правил работы в электроустановках изложить в новой редакции:</w:t>
      </w:r>
    </w:p>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rPr>
          <w:rFonts w:ascii="Times New Roman" w:hAnsi="Times New Roman" w:cs="Times New Roman"/>
          <w:sz w:val="24"/>
          <w:szCs w:val="24"/>
        </w:rPr>
      </w:pP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"Первая страница:</w:t>
      </w:r>
    </w:p>
    <w:p w:rsidR="0012600D" w:rsidRDefault="0012600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1215"/>
        <w:gridCol w:w="1215"/>
        <w:gridCol w:w="1214"/>
        <w:gridCol w:w="1214"/>
        <w:gridCol w:w="1214"/>
        <w:gridCol w:w="1214"/>
        <w:gridCol w:w="1214"/>
        <w:gridCol w:w="250"/>
      </w:tblGrid>
      <w:tr w:rsidR="0012600D">
        <w:trPr>
          <w:jc w:val="center"/>
        </w:trPr>
        <w:tc>
          <w:tcPr>
            <w:tcW w:w="250" w:type="dxa"/>
            <w:tcBorders>
              <w:top w:val="single" w:sz="6" w:space="0" w:color="auto"/>
              <w:left w:val="single" w:sz="6" w:space="0" w:color="auto"/>
              <w:bottom w:val="nil"/>
              <w:right w:val="nil"/>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6" w:space="0" w:color="auto"/>
              <w:left w:val="nil"/>
              <w:bottom w:val="nil"/>
              <w:right w:val="nil"/>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single" w:sz="6" w:space="0" w:color="auto"/>
              <w:left w:val="nil"/>
              <w:bottom w:val="single" w:sz="6" w:space="0" w:color="auto"/>
              <w:right w:val="nil"/>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072" w:type="dxa"/>
            <w:gridSpan w:val="5"/>
            <w:tcBorders>
              <w:top w:val="nil"/>
              <w:left w:val="nil"/>
              <w:bottom w:val="nil"/>
              <w:right w:val="nil"/>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УДОСТОВЕРЕНИЕ N _____</w:t>
            </w:r>
          </w:p>
        </w:tc>
        <w:tc>
          <w:tcPr>
            <w:tcW w:w="1214"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Фото</w:t>
            </w:r>
          </w:p>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работника </w:t>
            </w:r>
          </w:p>
        </w:tc>
        <w:tc>
          <w:tcPr>
            <w:tcW w:w="250" w:type="dxa"/>
            <w:tcBorders>
              <w:top w:val="nil"/>
              <w:left w:val="single" w:sz="6" w:space="0" w:color="auto"/>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5"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5"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М.П. </w:t>
            </w:r>
          </w:p>
        </w:tc>
        <w:tc>
          <w:tcPr>
            <w:tcW w:w="1214"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072" w:type="dxa"/>
            <w:gridSpan w:val="5"/>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(организация)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5" w:type="dxa"/>
            <w:tcBorders>
              <w:top w:val="nil"/>
              <w:left w:val="nil"/>
              <w:bottom w:val="single" w:sz="6" w:space="0" w:color="auto"/>
              <w:right w:val="nil"/>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215"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072" w:type="dxa"/>
            <w:gridSpan w:val="5"/>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5"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5"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644" w:type="dxa"/>
            <w:gridSpan w:val="3"/>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 "____" ___________ 20__ г</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428" w:type="dxa"/>
            <w:gridSpan w:val="2"/>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работника)</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5"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5"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14"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7"/>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 записей результатов проверки знаний недействительно.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7"/>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 время выполнения служебных обязанностей работник должен иметь удостоверение при себе. </w:t>
            </w:r>
          </w:p>
        </w:tc>
        <w:tc>
          <w:tcPr>
            <w:tcW w:w="250" w:type="dxa"/>
            <w:tcBorders>
              <w:top w:val="nil"/>
              <w:left w:val="nil"/>
              <w:bottom w:val="single" w:sz="6" w:space="0" w:color="auto"/>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12600D" w:rsidRDefault="004834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страница:</w:t>
      </w:r>
    </w:p>
    <w:p w:rsidR="0012600D" w:rsidRDefault="0012600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1700"/>
        <w:gridCol w:w="1700"/>
        <w:gridCol w:w="1700"/>
        <w:gridCol w:w="1700"/>
        <w:gridCol w:w="1700"/>
        <w:gridCol w:w="250"/>
      </w:tblGrid>
      <w:tr w:rsidR="0012600D">
        <w:trPr>
          <w:jc w:val="center"/>
        </w:trPr>
        <w:tc>
          <w:tcPr>
            <w:tcW w:w="250" w:type="dxa"/>
            <w:tcBorders>
              <w:top w:val="single" w:sz="6" w:space="0" w:color="auto"/>
              <w:left w:val="single" w:sz="6" w:space="0" w:color="auto"/>
              <w:bottom w:val="nil"/>
              <w:right w:val="nil"/>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single" w:sz="6" w:space="0" w:color="auto"/>
              <w:left w:val="nil"/>
              <w:bottom w:val="single" w:sz="6" w:space="0" w:color="auto"/>
              <w:right w:val="nil"/>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single" w:sz="6" w:space="0" w:color="auto"/>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single" w:sz="6" w:space="0" w:color="auto"/>
              <w:right w:val="nil"/>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5"/>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5"/>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Допущен в качестве</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single" w:sz="6" w:space="0" w:color="auto"/>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400" w:type="dxa"/>
            <w:gridSpan w:val="2"/>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работам в электроустановках напряжением</w:t>
            </w:r>
          </w:p>
        </w:tc>
        <w:tc>
          <w:tcPr>
            <w:tcW w:w="1700" w:type="dxa"/>
            <w:tcBorders>
              <w:top w:val="single" w:sz="6" w:space="0" w:color="auto"/>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400" w:type="dxa"/>
            <w:gridSpan w:val="2"/>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Работодатель</w:t>
            </w:r>
          </w:p>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за электрохозяйство)</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700" w:type="dxa"/>
            <w:tcBorders>
              <w:top w:val="nil"/>
              <w:left w:val="nil"/>
              <w:bottom w:val="nil"/>
              <w:right w:val="nil"/>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single" w:sz="6" w:space="0" w:color="auto"/>
              <w:left w:val="nil"/>
              <w:bottom w:val="nil"/>
              <w:right w:val="nil"/>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c>
          <w:tcPr>
            <w:tcW w:w="250" w:type="dxa"/>
            <w:tcBorders>
              <w:top w:val="nil"/>
              <w:left w:val="nil"/>
              <w:bottom w:val="nil"/>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2600D">
        <w:trPr>
          <w:jc w:val="center"/>
        </w:trPr>
        <w:tc>
          <w:tcPr>
            <w:tcW w:w="250" w:type="dxa"/>
            <w:tcBorders>
              <w:top w:val="nil"/>
              <w:left w:val="single" w:sz="6" w:space="0" w:color="auto"/>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00" w:type="dxa"/>
            <w:tcBorders>
              <w:top w:val="nil"/>
              <w:left w:val="nil"/>
              <w:bottom w:val="single" w:sz="6" w:space="0" w:color="auto"/>
              <w:right w:val="nil"/>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12600D" w:rsidRDefault="004834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Третья страница:</w:t>
      </w:r>
    </w:p>
    <w:p w:rsidR="0012600D" w:rsidRDefault="0012600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98"/>
        <w:gridCol w:w="1499"/>
        <w:gridCol w:w="2179"/>
        <w:gridCol w:w="1498"/>
        <w:gridCol w:w="1499"/>
        <w:gridCol w:w="1500"/>
      </w:tblGrid>
      <w:tr w:rsidR="0012600D">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РЕЗУЛЬТАТЫ ПРОВЕРКИ ЗНАНИИ НОРМАТИВНЫХ ДОКУМЕНТОВ </w:t>
            </w:r>
          </w:p>
        </w:tc>
      </w:tr>
      <w:tr w:rsidR="0012600D">
        <w:trPr>
          <w:jc w:val="center"/>
        </w:trPr>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проверки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Причина проверки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по электробезопасности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Общая оценка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следующей проверки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председателя комиссии </w:t>
            </w:r>
          </w:p>
        </w:tc>
      </w:tr>
      <w:tr w:rsidR="0012600D">
        <w:trPr>
          <w:jc w:val="center"/>
        </w:trPr>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jc w:val="center"/>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jc w:val="center"/>
              <w:rPr>
                <w:rFonts w:ascii="Times New Roman" w:hAnsi="Times New Roman" w:cs="Times New Roman"/>
                <w:sz w:val="24"/>
                <w:szCs w:val="24"/>
              </w:rPr>
            </w:pPr>
          </w:p>
        </w:tc>
      </w:tr>
    </w:tbl>
    <w:p w:rsidR="00557A2C" w:rsidRDefault="00557A2C">
      <w:pPr>
        <w:widowControl w:val="0"/>
        <w:autoSpaceDE w:val="0"/>
        <w:autoSpaceDN w:val="0"/>
        <w:adjustRightInd w:val="0"/>
        <w:spacing w:after="0" w:line="240" w:lineRule="auto"/>
        <w:jc w:val="both"/>
        <w:rPr>
          <w:rFonts w:ascii="Times New Roman" w:hAnsi="Times New Roman" w:cs="Times New Roman"/>
          <w:sz w:val="24"/>
          <w:szCs w:val="24"/>
        </w:rPr>
      </w:pPr>
    </w:p>
    <w:p w:rsidR="00557A2C" w:rsidRDefault="00557A2C">
      <w:pPr>
        <w:widowControl w:val="0"/>
        <w:autoSpaceDE w:val="0"/>
        <w:autoSpaceDN w:val="0"/>
        <w:adjustRightInd w:val="0"/>
        <w:spacing w:after="0" w:line="240" w:lineRule="auto"/>
        <w:jc w:val="both"/>
        <w:rPr>
          <w:rFonts w:ascii="Times New Roman" w:hAnsi="Times New Roman" w:cs="Times New Roman"/>
          <w:sz w:val="24"/>
          <w:szCs w:val="24"/>
        </w:rPr>
      </w:pPr>
    </w:p>
    <w:p w:rsidR="0012600D" w:rsidRDefault="004834DF">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Четвертая страница:</w:t>
      </w:r>
    </w:p>
    <w:p w:rsidR="0012600D" w:rsidRDefault="0012600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75"/>
        <w:gridCol w:w="1875"/>
        <w:gridCol w:w="1500"/>
        <w:gridCol w:w="1875"/>
        <w:gridCol w:w="1875"/>
      </w:tblGrid>
      <w:tr w:rsidR="0012600D">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РЕЗУЛЬТАТЫ ПРОВЕРКИ ЗНАНИЙ НОРМАТИВНЫХ ДОКУМЕНТОВ ПО УСТРОЙСТВУ И ТЕХНИЧЕСКОЙ ЭКСПЛУАТАЦИИ </w:t>
            </w:r>
          </w:p>
        </w:tc>
      </w:tr>
      <w:tr w:rsidR="0012600D">
        <w:trPr>
          <w:jc w:val="center"/>
        </w:trPr>
        <w:tc>
          <w:tcPr>
            <w:tcW w:w="1875"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проверки </w:t>
            </w:r>
          </w:p>
        </w:tc>
        <w:tc>
          <w:tcPr>
            <w:tcW w:w="1875"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Причина проверки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w:t>
            </w:r>
          </w:p>
        </w:tc>
        <w:tc>
          <w:tcPr>
            <w:tcW w:w="1875"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следующей проверки </w:t>
            </w:r>
          </w:p>
        </w:tc>
        <w:tc>
          <w:tcPr>
            <w:tcW w:w="1875"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председателя комиссии </w:t>
            </w:r>
          </w:p>
        </w:tc>
      </w:tr>
      <w:tr w:rsidR="0012600D">
        <w:trPr>
          <w:jc w:val="center"/>
        </w:trPr>
        <w:tc>
          <w:tcPr>
            <w:tcW w:w="1875"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r>
    </w:tbl>
    <w:p w:rsidR="0012600D" w:rsidRDefault="004834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Пятая страница:</w:t>
      </w:r>
    </w:p>
    <w:p w:rsidR="0012600D" w:rsidRDefault="0012600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498"/>
        <w:gridCol w:w="1499"/>
        <w:gridCol w:w="2179"/>
        <w:gridCol w:w="1498"/>
        <w:gridCol w:w="1499"/>
        <w:gridCol w:w="1500"/>
      </w:tblGrid>
      <w:tr w:rsidR="0012600D">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РЕЗУЛЬТАТЫ ПРОВЕРКИ ЗНАНИЙ НОРМАТИВНЫХ ДОКУМЕНТОВ ПО ОХРАНЕ ТРУДА </w:t>
            </w:r>
          </w:p>
        </w:tc>
      </w:tr>
      <w:tr w:rsidR="0012600D">
        <w:trPr>
          <w:jc w:val="center"/>
        </w:trPr>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проверки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Причина проверки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по электробезопасности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следующей проверки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председателя комиссии </w:t>
            </w:r>
          </w:p>
        </w:tc>
      </w:tr>
      <w:tr w:rsidR="0012600D">
        <w:trPr>
          <w:jc w:val="center"/>
        </w:trPr>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r>
    </w:tbl>
    <w:p w:rsidR="0012600D" w:rsidRDefault="004834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Шестая страница:</w:t>
      </w:r>
    </w:p>
    <w:p w:rsidR="0012600D" w:rsidRDefault="0012600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875"/>
        <w:gridCol w:w="1875"/>
        <w:gridCol w:w="1500"/>
        <w:gridCol w:w="1875"/>
        <w:gridCol w:w="1875"/>
      </w:tblGrid>
      <w:tr w:rsidR="0012600D">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РЕЗУЛЬТАТЫ ПРОВЕРКИ ЗНАНИЙ НОРМАТИВНЫХ ДОКУМЕНТОВ ПО ПОЖАРНОЙ БЕЗОПАСНОСТИ </w:t>
            </w:r>
          </w:p>
        </w:tc>
      </w:tr>
      <w:tr w:rsidR="0012600D">
        <w:trPr>
          <w:jc w:val="center"/>
        </w:trPr>
        <w:tc>
          <w:tcPr>
            <w:tcW w:w="1875"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проверки </w:t>
            </w:r>
          </w:p>
        </w:tc>
        <w:tc>
          <w:tcPr>
            <w:tcW w:w="1875"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Причина проверки </w:t>
            </w:r>
          </w:p>
        </w:tc>
        <w:tc>
          <w:tcPr>
            <w:tcW w:w="150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w:t>
            </w:r>
          </w:p>
        </w:tc>
        <w:tc>
          <w:tcPr>
            <w:tcW w:w="1875"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следующей проверки </w:t>
            </w:r>
          </w:p>
        </w:tc>
        <w:tc>
          <w:tcPr>
            <w:tcW w:w="1875"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председателя комиссии </w:t>
            </w:r>
          </w:p>
        </w:tc>
      </w:tr>
      <w:tr w:rsidR="0012600D">
        <w:trPr>
          <w:jc w:val="center"/>
        </w:trPr>
        <w:tc>
          <w:tcPr>
            <w:tcW w:w="1875"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1875"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r>
    </w:tbl>
    <w:p w:rsidR="0012600D" w:rsidRDefault="004834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Седьмая страница:</w:t>
      </w:r>
    </w:p>
    <w:p w:rsidR="0012600D" w:rsidRDefault="0012600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12600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РЕЗУЛЬТАТЫ ПРОВЕРКИ ЗНАНИЙ НОРМАТИВНЫХ ДОКУМЕНТОВ ПО ПРОМЫШЛЕННОЙ БЕЗОПАСНОСТИ И ДРУГИХ СПЕЦИАЛЬНЫХ ПРАВИЛ</w:t>
            </w:r>
          </w:p>
        </w:tc>
      </w:tr>
      <w:tr w:rsidR="0012600D">
        <w:trPr>
          <w:jc w:val="center"/>
        </w:trPr>
        <w:tc>
          <w:tcPr>
            <w:tcW w:w="225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проверки </w:t>
            </w:r>
          </w:p>
        </w:tc>
        <w:tc>
          <w:tcPr>
            <w:tcW w:w="225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Правил </w:t>
            </w:r>
          </w:p>
        </w:tc>
        <w:tc>
          <w:tcPr>
            <w:tcW w:w="225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комиссии </w:t>
            </w:r>
          </w:p>
        </w:tc>
        <w:tc>
          <w:tcPr>
            <w:tcW w:w="225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председателя комиссии </w:t>
            </w:r>
          </w:p>
        </w:tc>
      </w:tr>
      <w:tr w:rsidR="0012600D">
        <w:trPr>
          <w:jc w:val="center"/>
        </w:trPr>
        <w:tc>
          <w:tcPr>
            <w:tcW w:w="225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r>
    </w:tbl>
    <w:p w:rsidR="0012600D" w:rsidRDefault="004834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Восьмая страница:</w:t>
      </w:r>
    </w:p>
    <w:p w:rsidR="0012600D" w:rsidRDefault="0012600D">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50"/>
        <w:gridCol w:w="2375"/>
        <w:gridCol w:w="3750"/>
      </w:tblGrid>
      <w:tr w:rsidR="0012600D">
        <w:trPr>
          <w:jc w:val="center"/>
        </w:trPr>
        <w:tc>
          <w:tcPr>
            <w:tcW w:w="7375" w:type="dxa"/>
            <w:gridSpan w:val="3"/>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СВИДЕТЕЛЬСТВО НА ПРАВО ПРОВЕДЕНИЯ СПЕЦИАЛЬНЫХ РАБОТ </w:t>
            </w:r>
          </w:p>
        </w:tc>
      </w:tr>
      <w:tr w:rsidR="0012600D">
        <w:trPr>
          <w:jc w:val="center"/>
        </w:trPr>
        <w:tc>
          <w:tcPr>
            <w:tcW w:w="125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2375"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работ </w:t>
            </w:r>
          </w:p>
        </w:tc>
        <w:tc>
          <w:tcPr>
            <w:tcW w:w="3750" w:type="dxa"/>
            <w:tcBorders>
              <w:top w:val="single" w:sz="6" w:space="0" w:color="auto"/>
              <w:left w:val="single" w:sz="6" w:space="0" w:color="auto"/>
              <w:bottom w:val="single" w:sz="6" w:space="0" w:color="auto"/>
              <w:right w:val="single" w:sz="6" w:space="0" w:color="auto"/>
            </w:tcBorders>
          </w:tcPr>
          <w:p w:rsidR="0012600D" w:rsidRDefault="004834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Подпись председателя комиссии </w:t>
            </w:r>
          </w:p>
        </w:tc>
      </w:tr>
      <w:tr w:rsidR="0012600D">
        <w:trPr>
          <w:jc w:val="center"/>
        </w:trPr>
        <w:tc>
          <w:tcPr>
            <w:tcW w:w="125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2375"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rsidR="0012600D" w:rsidRDefault="0012600D">
            <w:pPr>
              <w:widowControl w:val="0"/>
              <w:autoSpaceDE w:val="0"/>
              <w:autoSpaceDN w:val="0"/>
              <w:adjustRightInd w:val="0"/>
              <w:spacing w:after="0" w:line="240" w:lineRule="auto"/>
              <w:rPr>
                <w:rFonts w:ascii="Times New Roman" w:hAnsi="Times New Roman" w:cs="Times New Roman"/>
                <w:sz w:val="24"/>
                <w:szCs w:val="24"/>
              </w:rPr>
            </w:pPr>
          </w:p>
        </w:tc>
      </w:tr>
    </w:tbl>
    <w:p w:rsidR="0012600D" w:rsidRDefault="004834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52" w:anchor="l1466" w:history="1">
        <w:r>
          <w:rPr>
            <w:rFonts w:ascii="Times New Roman" w:hAnsi="Times New Roman" w:cs="Times New Roman"/>
            <w:sz w:val="24"/>
            <w:szCs w:val="24"/>
            <w:u w:val="single"/>
          </w:rPr>
          <w:t>примечания</w:t>
        </w:r>
      </w:hyperlink>
      <w:r>
        <w:rPr>
          <w:rFonts w:ascii="Times New Roman" w:hAnsi="Times New Roman" w:cs="Times New Roman"/>
          <w:sz w:val="24"/>
          <w:szCs w:val="24"/>
        </w:rPr>
        <w:t xml:space="preserve">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w:t>
      </w:r>
      <w:r>
        <w:rPr>
          <w:rFonts w:ascii="Times New Roman" w:hAnsi="Times New Roman" w:cs="Times New Roman"/>
          <w:sz w:val="24"/>
          <w:szCs w:val="24"/>
        </w:rPr>
        <w:lastRenderedPageBreak/>
        <w:t>электроустановках, присвоения группы по электробезопасности.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Вторая страница удостоверения:</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графе "Допущен в качестве" указывается категория персонала: административно-технический (руководящие работники и специалисты), диспетчерский, оперативный, оперативно-ремонтный, ремонтный персонал и др.;</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графа "к работам в электроустановках напряжением" заполняется после проверки знаний для работников, допущенных в соответствии с ОРД организации или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Третья страница удостоверения содержит общую оценку результатов проверки знаний. Страница не заполняется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Четвертая, пятая и шестая страницы удостоверения заполняются для работников организаций электроэнергетики 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Седьмая страница заполняется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Восьмая страница заполняется для работников, допускаемых к проведению специальных работ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проведение испытаний и др.).</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Удостоверение подлежит замене в случае изменения должности.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Удостоверение состоит из твердой переплетной обложки и блока страниц.</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х 65 мм. Предпочтительный цвет переплета - темно-вишневый.</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 лицевой стороне обложки имеется надпись "Удостоверение", которая должна быть вытеснена контрастным (белым или желтым) цветом.".</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В </w:t>
      </w:r>
      <w:hyperlink r:id="rId53" w:anchor="l1476" w:history="1">
        <w:r>
          <w:rPr>
            <w:rFonts w:ascii="Times New Roman" w:hAnsi="Times New Roman" w:cs="Times New Roman"/>
            <w:sz w:val="24"/>
            <w:szCs w:val="24"/>
            <w:u w:val="single"/>
          </w:rPr>
          <w:t>Приложении N 4</w:t>
        </w:r>
      </w:hyperlink>
      <w:r>
        <w:rPr>
          <w:rFonts w:ascii="Times New Roman" w:hAnsi="Times New Roman" w:cs="Times New Roman"/>
          <w:sz w:val="24"/>
          <w:szCs w:val="24"/>
        </w:rPr>
        <w:t>:</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названии слово "ПРОТОКОЛ" заменить словами ""ПРОТОКОЛ N ";</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слова "должность (профессия)" заменить словом "должность";</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слова "допущен к работе в качестве " заменить словами "допущен в качестве &lt;**&gt; к работам в электроустановках напряжением &lt;***&gt; ";</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обозначение сноски &lt;**&gt; заменить на &lt;****&gt;;</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сноски изложить в следующей редакции:</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Указывается для диспетчерского, оперативного и оперативно-ремонтного персонала.</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Указывается категория персонала: оперативный, оперативно-ремонтный, диспетчерский персонал и др.</w:t>
      </w:r>
    </w:p>
    <w:p w:rsidR="0012600D"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Указывается класс напряжения (до 1000 В, до и свыше 1000 В) для работников, допущенных к непосредственному выполнению работ в электроустановках.</w:t>
      </w:r>
    </w:p>
    <w:p w:rsidR="004834DF" w:rsidRDefault="004834D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Подписывает, если участвует в работе комиссии.".</w:t>
      </w:r>
    </w:p>
    <w:sectPr w:rsidR="004834D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41"/>
    <w:rsid w:val="0012600D"/>
    <w:rsid w:val="00331B41"/>
    <w:rsid w:val="004834DF"/>
    <w:rsid w:val="0055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103AE2-DC5F-48FB-A484-D24B5602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25309" TargetMode="External"/><Relationship Id="rId18" Type="http://schemas.openxmlformats.org/officeDocument/2006/relationships/hyperlink" Target="https://normativ.kontur.ru/document?moduleid=1&amp;documentid=225309" TargetMode="External"/><Relationship Id="rId26" Type="http://schemas.openxmlformats.org/officeDocument/2006/relationships/hyperlink" Target="https://normativ.kontur.ru/document?moduleid=1&amp;documentid=225309" TargetMode="External"/><Relationship Id="rId39" Type="http://schemas.openxmlformats.org/officeDocument/2006/relationships/hyperlink" Target="https://normativ.kontur.ru/document?moduleid=1&amp;documentid=225309" TargetMode="External"/><Relationship Id="rId21" Type="http://schemas.openxmlformats.org/officeDocument/2006/relationships/hyperlink" Target="https://normativ.kontur.ru/document?moduleid=1&amp;documentid=225309" TargetMode="External"/><Relationship Id="rId34" Type="http://schemas.openxmlformats.org/officeDocument/2006/relationships/hyperlink" Target="https://normativ.kontur.ru/document?moduleid=1&amp;documentid=225309" TargetMode="External"/><Relationship Id="rId42" Type="http://schemas.openxmlformats.org/officeDocument/2006/relationships/hyperlink" Target="https://normativ.kontur.ru/document?moduleid=1&amp;documentid=225309" TargetMode="External"/><Relationship Id="rId47" Type="http://schemas.openxmlformats.org/officeDocument/2006/relationships/hyperlink" Target="https://normativ.kontur.ru/document?moduleid=1&amp;documentid=225309" TargetMode="External"/><Relationship Id="rId50" Type="http://schemas.openxmlformats.org/officeDocument/2006/relationships/hyperlink" Target="https://normativ.kontur.ru/document?moduleid=1&amp;documentid=225309" TargetMode="External"/><Relationship Id="rId55" Type="http://schemas.openxmlformats.org/officeDocument/2006/relationships/theme" Target="theme/theme1.xml"/><Relationship Id="rId7" Type="http://schemas.openxmlformats.org/officeDocument/2006/relationships/hyperlink" Target="https://normativ.kontur.ru/document?moduleid=1&amp;documentid=225309" TargetMode="External"/><Relationship Id="rId12" Type="http://schemas.openxmlformats.org/officeDocument/2006/relationships/hyperlink" Target="https://normativ.kontur.ru/document?moduleid=1&amp;documentid=225309" TargetMode="External"/><Relationship Id="rId17" Type="http://schemas.openxmlformats.org/officeDocument/2006/relationships/hyperlink" Target="https://normativ.kontur.ru/document?moduleid=1&amp;documentid=225309" TargetMode="External"/><Relationship Id="rId25" Type="http://schemas.openxmlformats.org/officeDocument/2006/relationships/hyperlink" Target="https://normativ.kontur.ru/document?moduleid=1&amp;documentid=225309" TargetMode="External"/><Relationship Id="rId33" Type="http://schemas.openxmlformats.org/officeDocument/2006/relationships/hyperlink" Target="https://normativ.kontur.ru/document?moduleid=1&amp;documentid=225309" TargetMode="External"/><Relationship Id="rId38" Type="http://schemas.openxmlformats.org/officeDocument/2006/relationships/hyperlink" Target="https://normativ.kontur.ru/document?moduleid=1&amp;documentid=225309" TargetMode="External"/><Relationship Id="rId46" Type="http://schemas.openxmlformats.org/officeDocument/2006/relationships/hyperlink" Target="https://normativ.kontur.ru/document?moduleid=1&amp;documentid=225309"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25309" TargetMode="External"/><Relationship Id="rId20" Type="http://schemas.openxmlformats.org/officeDocument/2006/relationships/hyperlink" Target="https://normativ.kontur.ru/document?moduleid=1&amp;documentid=225309" TargetMode="External"/><Relationship Id="rId29" Type="http://schemas.openxmlformats.org/officeDocument/2006/relationships/hyperlink" Target="https://normativ.kontur.ru/document?moduleid=1&amp;documentid=225309" TargetMode="External"/><Relationship Id="rId41" Type="http://schemas.openxmlformats.org/officeDocument/2006/relationships/hyperlink" Target="https://normativ.kontur.ru/document?moduleid=1&amp;documentid=225309"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225309" TargetMode="External"/><Relationship Id="rId11" Type="http://schemas.openxmlformats.org/officeDocument/2006/relationships/hyperlink" Target="https://normativ.kontur.ru/document?moduleid=1&amp;documentid=225309" TargetMode="External"/><Relationship Id="rId24" Type="http://schemas.openxmlformats.org/officeDocument/2006/relationships/hyperlink" Target="https://normativ.kontur.ru/document?moduleid=1&amp;documentid=225309" TargetMode="External"/><Relationship Id="rId32" Type="http://schemas.openxmlformats.org/officeDocument/2006/relationships/hyperlink" Target="https://normativ.kontur.ru/document?moduleid=1&amp;documentid=225309" TargetMode="External"/><Relationship Id="rId37" Type="http://schemas.openxmlformats.org/officeDocument/2006/relationships/hyperlink" Target="https://normativ.kontur.ru/document?moduleid=1&amp;documentid=225309" TargetMode="External"/><Relationship Id="rId40" Type="http://schemas.openxmlformats.org/officeDocument/2006/relationships/hyperlink" Target="https://normativ.kontur.ru/document?moduleid=1&amp;documentid=225309" TargetMode="External"/><Relationship Id="rId45" Type="http://schemas.openxmlformats.org/officeDocument/2006/relationships/hyperlink" Target="https://normativ.kontur.ru/document?moduleid=1&amp;documentid=225309" TargetMode="External"/><Relationship Id="rId53" Type="http://schemas.openxmlformats.org/officeDocument/2006/relationships/hyperlink" Target="https://normativ.kontur.ru/document?moduleid=1&amp;documentid=225309" TargetMode="External"/><Relationship Id="rId5" Type="http://schemas.openxmlformats.org/officeDocument/2006/relationships/hyperlink" Target="https://normativ.kontur.ru/document?moduleid=1&amp;documentid=225309" TargetMode="External"/><Relationship Id="rId15" Type="http://schemas.openxmlformats.org/officeDocument/2006/relationships/hyperlink" Target="https://normativ.kontur.ru/document?moduleid=1&amp;documentid=225309" TargetMode="External"/><Relationship Id="rId23" Type="http://schemas.openxmlformats.org/officeDocument/2006/relationships/hyperlink" Target="https://normativ.kontur.ru/document?moduleid=1&amp;documentid=225309" TargetMode="External"/><Relationship Id="rId28" Type="http://schemas.openxmlformats.org/officeDocument/2006/relationships/hyperlink" Target="https://normativ.kontur.ru/document?moduleid=1&amp;documentid=225309" TargetMode="External"/><Relationship Id="rId36" Type="http://schemas.openxmlformats.org/officeDocument/2006/relationships/hyperlink" Target="https://normativ.kontur.ru/document?moduleid=1&amp;documentid=225309" TargetMode="External"/><Relationship Id="rId49" Type="http://schemas.openxmlformats.org/officeDocument/2006/relationships/hyperlink" Target="https://normativ.kontur.ru/document?moduleid=1&amp;documentid=225309" TargetMode="External"/><Relationship Id="rId10" Type="http://schemas.openxmlformats.org/officeDocument/2006/relationships/hyperlink" Target="https://normativ.kontur.ru/document?moduleid=1&amp;documentid=225309" TargetMode="External"/><Relationship Id="rId19" Type="http://schemas.openxmlformats.org/officeDocument/2006/relationships/hyperlink" Target="https://normativ.kontur.ru/document?moduleid=1&amp;documentid=225309" TargetMode="External"/><Relationship Id="rId31" Type="http://schemas.openxmlformats.org/officeDocument/2006/relationships/hyperlink" Target="https://normativ.kontur.ru/document?moduleid=1&amp;documentid=225309" TargetMode="External"/><Relationship Id="rId44" Type="http://schemas.openxmlformats.org/officeDocument/2006/relationships/hyperlink" Target="https://normativ.kontur.ru/document?moduleid=1&amp;documentid=225309" TargetMode="External"/><Relationship Id="rId52" Type="http://schemas.openxmlformats.org/officeDocument/2006/relationships/hyperlink" Target="https://normativ.kontur.ru/document?moduleid=1&amp;documentid=225309" TargetMode="External"/><Relationship Id="rId4" Type="http://schemas.openxmlformats.org/officeDocument/2006/relationships/hyperlink" Target="https://normativ.kontur.ru/document?moduleId=1&amp;documentId=271427" TargetMode="External"/><Relationship Id="rId9" Type="http://schemas.openxmlformats.org/officeDocument/2006/relationships/hyperlink" Target="https://normativ.kontur.ru/document?moduleid=1&amp;documentid=225309" TargetMode="External"/><Relationship Id="rId14" Type="http://schemas.openxmlformats.org/officeDocument/2006/relationships/hyperlink" Target="https://normativ.kontur.ru/document?moduleid=1&amp;documentid=225309" TargetMode="External"/><Relationship Id="rId22" Type="http://schemas.openxmlformats.org/officeDocument/2006/relationships/hyperlink" Target="https://normativ.kontur.ru/document?moduleid=1&amp;documentid=225309" TargetMode="External"/><Relationship Id="rId27" Type="http://schemas.openxmlformats.org/officeDocument/2006/relationships/hyperlink" Target="https://normativ.kontur.ru/document?moduleid=1&amp;documentid=225309" TargetMode="External"/><Relationship Id="rId30" Type="http://schemas.openxmlformats.org/officeDocument/2006/relationships/hyperlink" Target="https://normativ.kontur.ru/document?moduleid=1&amp;documentid=225309" TargetMode="External"/><Relationship Id="rId35" Type="http://schemas.openxmlformats.org/officeDocument/2006/relationships/hyperlink" Target="https://normativ.kontur.ru/document?moduleid=1&amp;documentid=225309" TargetMode="External"/><Relationship Id="rId43" Type="http://schemas.openxmlformats.org/officeDocument/2006/relationships/hyperlink" Target="https://normativ.kontur.ru/document?moduleid=1&amp;documentid=225309" TargetMode="External"/><Relationship Id="rId48" Type="http://schemas.openxmlformats.org/officeDocument/2006/relationships/hyperlink" Target="https://normativ.kontur.ru/document?moduleid=1&amp;documentid=225309" TargetMode="External"/><Relationship Id="rId8" Type="http://schemas.openxmlformats.org/officeDocument/2006/relationships/hyperlink" Target="https://normativ.kontur.ru/document?moduleid=1&amp;documentid=225309" TargetMode="External"/><Relationship Id="rId51" Type="http://schemas.openxmlformats.org/officeDocument/2006/relationships/hyperlink" Target="https://normativ.kontur.ru/document?moduleid=1&amp;documentid=225309"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5584</Words>
  <Characters>31830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Киреева Наталья Андреевна</cp:lastModifiedBy>
  <cp:revision>2</cp:revision>
  <dcterms:created xsi:type="dcterms:W3CDTF">2016-09-01T12:14:00Z</dcterms:created>
  <dcterms:modified xsi:type="dcterms:W3CDTF">2016-09-01T12:14:00Z</dcterms:modified>
</cp:coreProperties>
</file>